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C28AD" w14:textId="77777777" w:rsidR="00A04876" w:rsidRDefault="00A07C36" w:rsidP="00A04876">
      <w:pPr>
        <w:pStyle w:val="Heading1"/>
        <w:rPr>
          <w:b/>
          <w:bCs/>
          <w:color w:val="7030A0"/>
        </w:rPr>
      </w:pPr>
      <w:r w:rsidRPr="00297F36">
        <w:rPr>
          <w:b/>
          <w:bCs/>
          <w:color w:val="7030A0"/>
        </w:rPr>
        <w:t>RICS Hong Kong Construction Conference 2024</w:t>
      </w:r>
    </w:p>
    <w:p w14:paraId="58C5791F" w14:textId="07323BCB" w:rsidR="00297F36" w:rsidRPr="00A04876" w:rsidRDefault="00297F36" w:rsidP="00A04876">
      <w:pPr>
        <w:pStyle w:val="Heading1"/>
        <w:rPr>
          <w:b/>
          <w:bCs/>
          <w:color w:val="7030A0"/>
        </w:rPr>
      </w:pPr>
      <w:r w:rsidRPr="00297F36">
        <w:rPr>
          <w:rFonts w:cstheme="majorHAnsi"/>
          <w:b/>
          <w:bCs/>
          <w:color w:val="auto"/>
          <w:sz w:val="24"/>
          <w:szCs w:val="24"/>
        </w:rPr>
        <w:t xml:space="preserve">Building beyond </w:t>
      </w:r>
      <w:r w:rsidR="000B53B7" w:rsidRPr="00297F36">
        <w:rPr>
          <w:rFonts w:cstheme="majorHAnsi"/>
          <w:b/>
          <w:bCs/>
          <w:color w:val="auto"/>
          <w:sz w:val="24"/>
          <w:szCs w:val="24"/>
        </w:rPr>
        <w:t xml:space="preserve">boundaries </w:t>
      </w:r>
      <w:r w:rsidR="000B53B7">
        <w:rPr>
          <w:rFonts w:cstheme="majorHAnsi"/>
          <w:b/>
          <w:bCs/>
          <w:color w:val="auto"/>
          <w:sz w:val="24"/>
          <w:szCs w:val="24"/>
        </w:rPr>
        <w:t>-</w:t>
      </w:r>
      <w:r w:rsidRPr="00297F36">
        <w:rPr>
          <w:rFonts w:cstheme="majorHAnsi"/>
          <w:b/>
          <w:bCs/>
          <w:color w:val="auto"/>
          <w:sz w:val="24"/>
          <w:szCs w:val="24"/>
        </w:rPr>
        <w:t xml:space="preserve"> The transformation to smart and sustainable construction</w:t>
      </w:r>
    </w:p>
    <w:p w14:paraId="17EA8FFF" w14:textId="2AC48AF5" w:rsidR="008C51D1" w:rsidRPr="00297F36" w:rsidRDefault="00297F36" w:rsidP="00297F36">
      <w:pPr>
        <w:rPr>
          <w:rFonts w:asciiTheme="majorHAnsi" w:hAnsiTheme="majorHAnsi" w:cstheme="majorHAnsi"/>
          <w:b/>
          <w:bCs/>
          <w:sz w:val="24"/>
          <w:szCs w:val="24"/>
        </w:rPr>
      </w:pPr>
      <w:r w:rsidRPr="00297F36">
        <w:rPr>
          <w:rFonts w:asciiTheme="majorHAnsi" w:hAnsiTheme="majorHAnsi" w:cstheme="majorHAnsi"/>
          <w:b/>
          <w:bCs/>
          <w:sz w:val="24"/>
          <w:szCs w:val="24"/>
        </w:rPr>
        <w:t>10 May | 09:00 – 17:00 HKT | Cordis Hong Kong</w:t>
      </w:r>
    </w:p>
    <w:p w14:paraId="75DABA5A" w14:textId="201076BF" w:rsidR="00D32335" w:rsidRPr="00801077" w:rsidRDefault="00D32335" w:rsidP="00D32335">
      <w:pPr>
        <w:rPr>
          <w:rFonts w:asciiTheme="majorHAnsi" w:hAnsiTheme="majorHAnsi" w:cstheme="majorHAnsi"/>
          <w:lang w:eastAsia="zh-TW"/>
        </w:rPr>
      </w:pPr>
      <w:r w:rsidRPr="00801077">
        <w:rPr>
          <w:rFonts w:asciiTheme="majorHAnsi" w:hAnsiTheme="majorHAnsi" w:cstheme="majorHAnsi"/>
          <w:lang w:eastAsia="zh-TW"/>
        </w:rPr>
        <w:t>The Hong Kong government unveiled an ambitious roadmap for the construction industry in the 2023 Policy Address, emphasizing sustainable buildings, productivity, and safety. The government's commitment to these critical areas presents opportunities for advancements in digitalisation and decarbonisation, offering potential for transformative change that will positively impact the construction and built environment industry in Hong Kong.</w:t>
      </w:r>
    </w:p>
    <w:p w14:paraId="2D5E12A1" w14:textId="6A4A550C" w:rsidR="00D32335" w:rsidRPr="00801077" w:rsidRDefault="00D32335" w:rsidP="00D32335">
      <w:pPr>
        <w:rPr>
          <w:rFonts w:asciiTheme="majorHAnsi" w:hAnsiTheme="majorHAnsi" w:cstheme="majorHAnsi"/>
          <w:lang w:eastAsia="zh-TW"/>
        </w:rPr>
      </w:pPr>
      <w:r w:rsidRPr="00801077">
        <w:rPr>
          <w:rFonts w:asciiTheme="majorHAnsi" w:hAnsiTheme="majorHAnsi" w:cstheme="majorHAnsi"/>
          <w:lang w:eastAsia="zh-TW"/>
        </w:rPr>
        <w:t xml:space="preserve">Positioned as one of Hong Kong's premier construction events, the 3rd </w:t>
      </w:r>
      <w:hyperlink r:id="rId5" w:history="1">
        <w:r w:rsidRPr="00801077">
          <w:rPr>
            <w:rStyle w:val="Hyperlink"/>
            <w:rFonts w:asciiTheme="majorHAnsi" w:hAnsiTheme="majorHAnsi" w:cstheme="majorHAnsi"/>
            <w:b/>
            <w:bCs/>
            <w:lang w:eastAsia="zh-TW"/>
          </w:rPr>
          <w:t>RICS Hong Kong Construction Conference</w:t>
        </w:r>
      </w:hyperlink>
      <w:r w:rsidRPr="00801077">
        <w:rPr>
          <w:rFonts w:asciiTheme="majorHAnsi" w:hAnsiTheme="majorHAnsi" w:cstheme="majorHAnsi"/>
          <w:lang w:eastAsia="zh-TW"/>
        </w:rPr>
        <w:t>, taking place on 10</w:t>
      </w:r>
      <w:r w:rsidRPr="00801077">
        <w:rPr>
          <w:rFonts w:asciiTheme="majorHAnsi" w:hAnsiTheme="majorHAnsi" w:cstheme="majorHAnsi"/>
          <w:vertAlign w:val="superscript"/>
          <w:lang w:eastAsia="zh-TW"/>
        </w:rPr>
        <w:t>th</w:t>
      </w:r>
      <w:r w:rsidRPr="00801077">
        <w:rPr>
          <w:rFonts w:asciiTheme="majorHAnsi" w:hAnsiTheme="majorHAnsi" w:cstheme="majorHAnsi"/>
          <w:lang w:eastAsia="zh-TW"/>
        </w:rPr>
        <w:t xml:space="preserve"> May, is well-suited to showcase cutting-edge technologies that work alongside the positive changes outlined in the recent Policy Address.</w:t>
      </w:r>
    </w:p>
    <w:p w14:paraId="7D191568" w14:textId="77777777" w:rsidR="00D32335" w:rsidRPr="00801077" w:rsidRDefault="00D32335" w:rsidP="00D32335">
      <w:pPr>
        <w:rPr>
          <w:rFonts w:asciiTheme="majorHAnsi" w:hAnsiTheme="majorHAnsi" w:cstheme="majorHAnsi"/>
          <w:sz w:val="6"/>
          <w:szCs w:val="6"/>
          <w:lang w:eastAsia="zh-TW"/>
        </w:rPr>
      </w:pPr>
    </w:p>
    <w:p w14:paraId="37E95BCF" w14:textId="4CAB2F92" w:rsidR="00B94156" w:rsidRPr="00801077" w:rsidRDefault="00B94156" w:rsidP="00B94156">
      <w:pPr>
        <w:rPr>
          <w:rFonts w:asciiTheme="majorHAnsi" w:hAnsiTheme="majorHAnsi" w:cstheme="majorHAnsi"/>
          <w:b/>
          <w:bCs/>
          <w:sz w:val="28"/>
          <w:szCs w:val="28"/>
        </w:rPr>
      </w:pPr>
      <w:r w:rsidRPr="00801077">
        <w:rPr>
          <w:rFonts w:asciiTheme="majorHAnsi" w:hAnsiTheme="majorHAnsi" w:cstheme="majorHAnsi"/>
          <w:b/>
          <w:bCs/>
          <w:sz w:val="28"/>
          <w:szCs w:val="28"/>
        </w:rPr>
        <w:t>Key topics</w:t>
      </w:r>
    </w:p>
    <w:p w14:paraId="0E73DC95" w14:textId="77777777" w:rsidR="00B94156" w:rsidRPr="00801077" w:rsidRDefault="00B94156" w:rsidP="00B94156">
      <w:pPr>
        <w:pStyle w:val="ListParagraph"/>
        <w:numPr>
          <w:ilvl w:val="0"/>
          <w:numId w:val="2"/>
        </w:numPr>
        <w:adjustRightInd w:val="0"/>
        <w:snapToGrid w:val="0"/>
        <w:spacing w:after="120"/>
        <w:rPr>
          <w:rFonts w:asciiTheme="majorHAnsi" w:hAnsiTheme="majorHAnsi" w:cstheme="majorHAnsi"/>
        </w:rPr>
      </w:pPr>
      <w:r w:rsidRPr="00801077">
        <w:rPr>
          <w:rFonts w:asciiTheme="majorHAnsi" w:hAnsiTheme="majorHAnsi" w:cstheme="majorHAnsi"/>
          <w:b/>
          <w:bCs/>
        </w:rPr>
        <w:t>Policy interpretation</w:t>
      </w:r>
      <w:r w:rsidRPr="00801077">
        <w:rPr>
          <w:rFonts w:asciiTheme="majorHAnsi" w:hAnsiTheme="majorHAnsi" w:cstheme="majorHAnsi"/>
        </w:rPr>
        <w:t>: Gain insights from Hong Kong's authorities on infrastructure planning, housing demand, and collaborations with the Greater Bay Area for shared prosperity.</w:t>
      </w:r>
    </w:p>
    <w:p w14:paraId="0DE20571" w14:textId="77777777" w:rsidR="00B94156" w:rsidRPr="00801077" w:rsidRDefault="00B94156" w:rsidP="00B94156">
      <w:pPr>
        <w:pStyle w:val="ListParagraph"/>
        <w:numPr>
          <w:ilvl w:val="0"/>
          <w:numId w:val="2"/>
        </w:numPr>
        <w:adjustRightInd w:val="0"/>
        <w:snapToGrid w:val="0"/>
        <w:spacing w:after="120"/>
        <w:rPr>
          <w:rFonts w:asciiTheme="majorHAnsi" w:hAnsiTheme="majorHAnsi" w:cstheme="majorHAnsi"/>
        </w:rPr>
      </w:pPr>
      <w:r w:rsidRPr="00801077">
        <w:rPr>
          <w:rFonts w:asciiTheme="majorHAnsi" w:hAnsiTheme="majorHAnsi" w:cstheme="majorHAnsi"/>
          <w:b/>
          <w:bCs/>
        </w:rPr>
        <w:t>Digitalisation and sustainability</w:t>
      </w:r>
      <w:r w:rsidRPr="00801077">
        <w:rPr>
          <w:rFonts w:asciiTheme="majorHAnsi" w:hAnsiTheme="majorHAnsi" w:cstheme="majorHAnsi"/>
        </w:rPr>
        <w:t xml:space="preserve">: Keep informed about technological advancements and sustainability practices in construction. </w:t>
      </w:r>
    </w:p>
    <w:p w14:paraId="32F77434" w14:textId="77777777" w:rsidR="00B94156" w:rsidRPr="00801077" w:rsidRDefault="00B94156" w:rsidP="00B94156">
      <w:pPr>
        <w:pStyle w:val="ListParagraph"/>
        <w:numPr>
          <w:ilvl w:val="0"/>
          <w:numId w:val="2"/>
        </w:numPr>
        <w:adjustRightInd w:val="0"/>
        <w:snapToGrid w:val="0"/>
        <w:spacing w:after="120"/>
        <w:rPr>
          <w:rFonts w:asciiTheme="majorHAnsi" w:hAnsiTheme="majorHAnsi" w:cstheme="majorHAnsi"/>
        </w:rPr>
      </w:pPr>
      <w:r w:rsidRPr="00801077">
        <w:rPr>
          <w:rFonts w:asciiTheme="majorHAnsi" w:hAnsiTheme="majorHAnsi" w:cstheme="majorHAnsi"/>
          <w:b/>
          <w:bCs/>
        </w:rPr>
        <w:t>Profession development</w:t>
      </w:r>
      <w:r w:rsidRPr="00801077">
        <w:rPr>
          <w:rFonts w:asciiTheme="majorHAnsi" w:hAnsiTheme="majorHAnsi" w:cstheme="majorHAnsi"/>
        </w:rPr>
        <w:t xml:space="preserve">: Discuss challenges and opportunities for the surveying profession to meet Hong Kong's construction output. </w:t>
      </w:r>
    </w:p>
    <w:p w14:paraId="09456B43" w14:textId="646A1F99" w:rsidR="00A07C36" w:rsidRPr="00801077" w:rsidRDefault="00B94156" w:rsidP="008161C7">
      <w:pPr>
        <w:pStyle w:val="ListParagraph"/>
        <w:numPr>
          <w:ilvl w:val="0"/>
          <w:numId w:val="2"/>
        </w:numPr>
        <w:adjustRightInd w:val="0"/>
        <w:snapToGrid w:val="0"/>
        <w:spacing w:after="120"/>
        <w:rPr>
          <w:rFonts w:asciiTheme="majorHAnsi" w:hAnsiTheme="majorHAnsi" w:cstheme="majorHAnsi"/>
        </w:rPr>
      </w:pPr>
      <w:r w:rsidRPr="00801077">
        <w:rPr>
          <w:rFonts w:asciiTheme="majorHAnsi" w:hAnsiTheme="majorHAnsi" w:cstheme="majorHAnsi"/>
          <w:b/>
          <w:bCs/>
        </w:rPr>
        <w:t>Industry challenges</w:t>
      </w:r>
      <w:r w:rsidRPr="00801077">
        <w:rPr>
          <w:rFonts w:asciiTheme="majorHAnsi" w:hAnsiTheme="majorHAnsi" w:cstheme="majorHAnsi"/>
        </w:rPr>
        <w:t>: Collaborate to find solutions to labour shortages, improve productivity, and reduce construction costs.</w:t>
      </w:r>
    </w:p>
    <w:p w14:paraId="3B3D6F1D" w14:textId="564B1D01" w:rsidR="008161C7" w:rsidRPr="00801077" w:rsidRDefault="008161C7" w:rsidP="008161C7">
      <w:pPr>
        <w:rPr>
          <w:rFonts w:asciiTheme="majorHAnsi" w:hAnsiTheme="majorHAnsi" w:cstheme="majorHAnsi"/>
          <w:sz w:val="28"/>
          <w:szCs w:val="28"/>
        </w:rPr>
      </w:pPr>
      <w:r w:rsidRPr="00A04876">
        <w:rPr>
          <w:rFonts w:asciiTheme="majorHAnsi" w:hAnsiTheme="majorHAnsi" w:cstheme="majorHAnsi"/>
          <w:b/>
          <w:bCs/>
        </w:rPr>
        <w:br/>
      </w:r>
      <w:r w:rsidRPr="00801077">
        <w:rPr>
          <w:rFonts w:asciiTheme="majorHAnsi" w:hAnsiTheme="majorHAnsi" w:cstheme="majorHAnsi"/>
          <w:b/>
          <w:bCs/>
          <w:sz w:val="28"/>
          <w:szCs w:val="28"/>
        </w:rPr>
        <w:t>Guest of honour</w:t>
      </w:r>
      <w:r w:rsidRPr="00801077">
        <w:rPr>
          <w:rFonts w:asciiTheme="majorHAnsi" w:hAnsiTheme="majorHAnsi" w:cstheme="majorHAnsi"/>
          <w:sz w:val="28"/>
          <w:szCs w:val="28"/>
        </w:rPr>
        <w:t> </w:t>
      </w:r>
    </w:p>
    <w:p w14:paraId="2D152420"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Winnie Ho, JP,</w:t>
      </w:r>
      <w:r w:rsidRPr="00801077">
        <w:rPr>
          <w:rStyle w:val="normaltextrun"/>
          <w:rFonts w:asciiTheme="majorHAnsi" w:hAnsiTheme="majorHAnsi" w:cstheme="majorHAnsi"/>
          <w:sz w:val="22"/>
          <w:szCs w:val="22"/>
        </w:rPr>
        <w:t xml:space="preserve"> Secretary for Housing, the Government of the Hong Kong Special Administrative Region</w:t>
      </w:r>
      <w:r w:rsidRPr="00801077">
        <w:rPr>
          <w:rStyle w:val="normaltextrun"/>
          <w:rFonts w:asciiTheme="majorHAnsi" w:hAnsiTheme="majorHAnsi" w:cstheme="majorHAnsi"/>
          <w:sz w:val="22"/>
          <w:szCs w:val="22"/>
        </w:rPr>
        <w:br/>
      </w:r>
    </w:p>
    <w:p w14:paraId="6B1648B4" w14:textId="5BC15A60" w:rsidR="008161C7" w:rsidRPr="00801077" w:rsidRDefault="008161C7" w:rsidP="008161C7">
      <w:pPr>
        <w:rPr>
          <w:rFonts w:asciiTheme="majorHAnsi" w:eastAsia="Open Sans" w:hAnsiTheme="majorHAnsi" w:cstheme="majorHAnsi"/>
          <w:b/>
          <w:bCs/>
        </w:rPr>
      </w:pPr>
      <w:r w:rsidRPr="00801077">
        <w:rPr>
          <w:rFonts w:asciiTheme="majorHAnsi" w:hAnsiTheme="majorHAnsi" w:cstheme="majorHAnsi"/>
          <w:b/>
          <w:bCs/>
          <w:sz w:val="28"/>
          <w:szCs w:val="28"/>
        </w:rPr>
        <w:t>Speakers Include</w:t>
      </w:r>
      <w:r w:rsidR="00A04876">
        <w:rPr>
          <w:rFonts w:asciiTheme="majorHAnsi" w:hAnsiTheme="majorHAnsi" w:cstheme="majorHAnsi"/>
          <w:b/>
          <w:bCs/>
          <w:sz w:val="28"/>
          <w:szCs w:val="28"/>
        </w:rPr>
        <w:t>:</w:t>
      </w:r>
    </w:p>
    <w:p w14:paraId="50F01322"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Anita Ho,</w:t>
      </w:r>
      <w:r w:rsidRPr="00801077">
        <w:rPr>
          <w:rStyle w:val="normaltextrun"/>
          <w:rFonts w:asciiTheme="majorHAnsi" w:hAnsiTheme="majorHAnsi" w:cstheme="majorHAnsi"/>
          <w:sz w:val="22"/>
          <w:szCs w:val="22"/>
        </w:rPr>
        <w:t xml:space="preserve"> Director for Major Projects, Greater China, Aurecon</w:t>
      </w:r>
    </w:p>
    <w:p w14:paraId="251ACF01"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Cynthia Ma MRICS</w:t>
      </w:r>
      <w:r w:rsidRPr="00801077">
        <w:rPr>
          <w:rStyle w:val="normaltextrun"/>
          <w:rFonts w:asciiTheme="majorHAnsi" w:hAnsiTheme="majorHAnsi" w:cstheme="majorHAnsi"/>
          <w:sz w:val="22"/>
          <w:szCs w:val="22"/>
        </w:rPr>
        <w:t>, Senior Project Commercial Manager, MTR Corporation</w:t>
      </w:r>
    </w:p>
    <w:p w14:paraId="10841010"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Eric Fong MRICS</w:t>
      </w:r>
      <w:r w:rsidRPr="00801077">
        <w:rPr>
          <w:rStyle w:val="normaltextrun"/>
          <w:rFonts w:asciiTheme="majorHAnsi" w:hAnsiTheme="majorHAnsi" w:cstheme="majorHAnsi"/>
          <w:sz w:val="22"/>
          <w:szCs w:val="22"/>
        </w:rPr>
        <w:t>, Managing Director, North Asia, Rider Levett Bucknall</w:t>
      </w:r>
    </w:p>
    <w:p w14:paraId="35690038"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 xml:space="preserve">George YY </w:t>
      </w:r>
      <w:proofErr w:type="gramStart"/>
      <w:r w:rsidRPr="00801077">
        <w:rPr>
          <w:rStyle w:val="normaltextrun"/>
          <w:rFonts w:asciiTheme="majorHAnsi" w:hAnsiTheme="majorHAnsi" w:cstheme="majorHAnsi"/>
          <w:b/>
          <w:bCs/>
          <w:sz w:val="22"/>
          <w:szCs w:val="22"/>
        </w:rPr>
        <w:t>Wong</w:t>
      </w:r>
      <w:r w:rsidRPr="00801077">
        <w:rPr>
          <w:rStyle w:val="normaltextrun"/>
          <w:rFonts w:asciiTheme="majorHAnsi" w:hAnsiTheme="majorHAnsi" w:cstheme="majorHAnsi"/>
          <w:sz w:val="22"/>
          <w:szCs w:val="22"/>
        </w:rPr>
        <w:t xml:space="preserve"> ,</w:t>
      </w:r>
      <w:proofErr w:type="gramEnd"/>
      <w:r w:rsidRPr="00801077">
        <w:rPr>
          <w:rStyle w:val="normaltextrun"/>
          <w:rFonts w:asciiTheme="majorHAnsi" w:hAnsiTheme="majorHAnsi" w:cstheme="majorHAnsi"/>
          <w:sz w:val="22"/>
          <w:szCs w:val="22"/>
        </w:rPr>
        <w:t xml:space="preserve"> Head of Digital, Asia, Mott MacDonald</w:t>
      </w:r>
    </w:p>
    <w:p w14:paraId="183A25FC"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 xml:space="preserve">Herman </w:t>
      </w:r>
      <w:proofErr w:type="spellStart"/>
      <w:r w:rsidRPr="00801077">
        <w:rPr>
          <w:rStyle w:val="normaltextrun"/>
          <w:rFonts w:asciiTheme="majorHAnsi" w:hAnsiTheme="majorHAnsi" w:cstheme="majorHAnsi"/>
          <w:b/>
          <w:bCs/>
          <w:sz w:val="22"/>
          <w:szCs w:val="22"/>
        </w:rPr>
        <w:t>Tse</w:t>
      </w:r>
      <w:proofErr w:type="spellEnd"/>
      <w:r w:rsidRPr="00801077">
        <w:rPr>
          <w:rStyle w:val="normaltextrun"/>
          <w:rFonts w:asciiTheme="majorHAnsi" w:hAnsiTheme="majorHAnsi" w:cstheme="majorHAnsi"/>
          <w:sz w:val="22"/>
          <w:szCs w:val="22"/>
        </w:rPr>
        <w:t>, Head of Business and Professional Services, Invest Hong Kong</w:t>
      </w:r>
    </w:p>
    <w:p w14:paraId="09CFEC86" w14:textId="77777777" w:rsidR="008161C7" w:rsidRPr="00801077" w:rsidRDefault="008161C7" w:rsidP="008161C7">
      <w:pPr>
        <w:pStyle w:val="paragraph"/>
        <w:spacing w:before="0" w:beforeAutospacing="0" w:after="0" w:afterAutospacing="0"/>
        <w:textAlignment w:val="baseline"/>
        <w:rPr>
          <w:rFonts w:asciiTheme="majorHAnsi" w:hAnsiTheme="majorHAnsi" w:cstheme="majorHAnsi"/>
          <w:sz w:val="18"/>
          <w:szCs w:val="18"/>
        </w:rPr>
      </w:pPr>
      <w:r w:rsidRPr="00801077">
        <w:rPr>
          <w:rStyle w:val="normaltextrun"/>
          <w:rFonts w:asciiTheme="majorHAnsi" w:hAnsiTheme="majorHAnsi" w:cstheme="majorHAnsi"/>
          <w:b/>
          <w:bCs/>
          <w:sz w:val="22"/>
          <w:szCs w:val="22"/>
        </w:rPr>
        <w:t>Ivy Lee</w:t>
      </w:r>
      <w:r w:rsidRPr="00801077">
        <w:rPr>
          <w:rStyle w:val="normaltextrun"/>
          <w:rFonts w:asciiTheme="majorHAnsi" w:hAnsiTheme="majorHAnsi" w:cstheme="majorHAnsi"/>
          <w:sz w:val="22"/>
          <w:szCs w:val="22"/>
        </w:rPr>
        <w:t>, Managing Director, Leigh &amp; Orange</w:t>
      </w:r>
    </w:p>
    <w:p w14:paraId="08B17818" w14:textId="2A20CB74" w:rsidR="008161C7" w:rsidRPr="00801077" w:rsidRDefault="008161C7" w:rsidP="000A0F2E">
      <w:pPr>
        <w:rPr>
          <w:rFonts w:asciiTheme="majorHAnsi" w:hAnsiTheme="majorHAnsi" w:cstheme="majorHAnsi"/>
          <w:b/>
          <w:bCs/>
          <w:i/>
          <w:iCs/>
        </w:rPr>
      </w:pPr>
      <w:r w:rsidRPr="00801077">
        <w:rPr>
          <w:rFonts w:asciiTheme="majorHAnsi" w:hAnsiTheme="majorHAnsi" w:cstheme="majorHAnsi"/>
          <w:b/>
          <w:bCs/>
          <w:i/>
          <w:iCs/>
        </w:rPr>
        <w:t>Full speaker list on the event website</w:t>
      </w:r>
      <w:r w:rsidR="000A0F2E" w:rsidRPr="00801077">
        <w:rPr>
          <w:rFonts w:asciiTheme="majorHAnsi" w:hAnsiTheme="majorHAnsi" w:cstheme="majorHAnsi"/>
          <w:b/>
          <w:bCs/>
          <w:i/>
          <w:iCs/>
        </w:rPr>
        <w:br/>
      </w:r>
    </w:p>
    <w:p w14:paraId="05399A98" w14:textId="4545E07E" w:rsidR="000A0F2E" w:rsidRPr="00A04876" w:rsidRDefault="000A0F2E" w:rsidP="000A0F2E">
      <w:pPr>
        <w:rPr>
          <w:rFonts w:asciiTheme="majorHAnsi" w:eastAsia="Open Sans" w:hAnsiTheme="majorHAnsi" w:cstheme="majorHAnsi"/>
          <w:sz w:val="18"/>
          <w:szCs w:val="18"/>
        </w:rPr>
      </w:pPr>
      <w:r w:rsidRPr="00801077">
        <w:rPr>
          <w:rFonts w:asciiTheme="majorHAnsi" w:eastAsia="Open Sans" w:hAnsiTheme="majorHAnsi" w:cstheme="majorHAnsi"/>
          <w:b/>
          <w:bCs/>
          <w:sz w:val="28"/>
          <w:szCs w:val="28"/>
        </w:rPr>
        <w:t>Exclusive rate for Chartered Institute of Housing members</w:t>
      </w:r>
      <w:r w:rsidR="00A04876">
        <w:rPr>
          <w:rFonts w:asciiTheme="majorHAnsi" w:eastAsia="Open Sans" w:hAnsiTheme="majorHAnsi" w:cstheme="majorHAnsi"/>
          <w:sz w:val="18"/>
          <w:szCs w:val="18"/>
        </w:rPr>
        <w:br/>
      </w:r>
      <w:r w:rsidRPr="00A04876">
        <w:rPr>
          <w:rFonts w:asciiTheme="majorHAnsi" w:eastAsia="Open Sans" w:hAnsiTheme="majorHAnsi" w:cstheme="majorHAnsi"/>
          <w:sz w:val="8"/>
          <w:szCs w:val="8"/>
        </w:rPr>
        <w:br/>
      </w:r>
      <w:r w:rsidRPr="00801077">
        <w:rPr>
          <w:rFonts w:asciiTheme="majorHAnsi" w:eastAsia="Open Sans" w:hAnsiTheme="majorHAnsi" w:cstheme="majorHAnsi"/>
        </w:rPr>
        <w:t>CIH members receive access to an exclusive rate typically only available to RICS members. Select the Supporting Organization member option at checkout to gain access to this discounted rate.</w:t>
      </w:r>
    </w:p>
    <w:p w14:paraId="0DEC76F7" w14:textId="77777777" w:rsidR="000A0F2E" w:rsidRPr="00801077" w:rsidRDefault="000A0F2E" w:rsidP="000A0F2E">
      <w:pPr>
        <w:rPr>
          <w:rFonts w:asciiTheme="majorHAnsi" w:eastAsia="Open Sans" w:hAnsiTheme="majorHAnsi" w:cstheme="majorHAnsi"/>
          <w:b/>
          <w:bCs/>
          <w:color w:val="7030A0"/>
        </w:rPr>
      </w:pPr>
      <w:r w:rsidRPr="00801077">
        <w:rPr>
          <w:rFonts w:asciiTheme="majorHAnsi" w:eastAsia="Open Sans" w:hAnsiTheme="majorHAnsi" w:cstheme="majorHAnsi"/>
          <w:b/>
          <w:bCs/>
          <w:color w:val="7030A0"/>
        </w:rPr>
        <w:t>Members that book before 12 April can combine the early bird with the supporter rate.</w:t>
      </w:r>
    </w:p>
    <w:p w14:paraId="439C889E" w14:textId="77777777" w:rsidR="000A0F2E" w:rsidRPr="00801077" w:rsidRDefault="000A0F2E" w:rsidP="000A0F2E">
      <w:pPr>
        <w:rPr>
          <w:rFonts w:asciiTheme="majorHAnsi" w:eastAsia="Open Sans" w:hAnsiTheme="majorHAnsi" w:cstheme="majorHAnsi"/>
          <w:sz w:val="18"/>
          <w:szCs w:val="18"/>
        </w:rPr>
      </w:pPr>
    </w:p>
    <w:p w14:paraId="1F8B3A04" w14:textId="6CD400FF" w:rsidR="008161C7" w:rsidRPr="00A04876" w:rsidRDefault="000B53B7" w:rsidP="000A0F2E">
      <w:pPr>
        <w:rPr>
          <w:rFonts w:asciiTheme="majorHAnsi" w:eastAsia="Open Sans" w:hAnsiTheme="majorHAnsi" w:cstheme="majorHAnsi"/>
          <w:b/>
          <w:bCs/>
          <w:sz w:val="24"/>
          <w:szCs w:val="24"/>
        </w:rPr>
      </w:pPr>
      <w:hyperlink r:id="rId6" w:anchor="/?cid=aff|socialmedia|hkconstructionconference|all|rics.org|hkifm|hk|supporters|2024" w:history="1">
        <w:r w:rsidR="003339EE" w:rsidRPr="00A04876">
          <w:rPr>
            <w:rStyle w:val="Hyperlink"/>
            <w:rFonts w:asciiTheme="majorHAnsi" w:eastAsia="Open Sans" w:hAnsiTheme="majorHAnsi" w:cstheme="majorHAnsi"/>
            <w:b/>
            <w:bCs/>
            <w:sz w:val="24"/>
            <w:szCs w:val="24"/>
          </w:rPr>
          <w:t>Visit the event site</w:t>
        </w:r>
      </w:hyperlink>
    </w:p>
    <w:sectPr w:rsidR="008161C7" w:rsidRPr="00A04876" w:rsidSect="00A04876">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A1740"/>
    <w:multiLevelType w:val="hybridMultilevel"/>
    <w:tmpl w:val="4AF04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4154E9A"/>
    <w:multiLevelType w:val="hybridMultilevel"/>
    <w:tmpl w:val="C9708852"/>
    <w:lvl w:ilvl="0" w:tplc="7E1ED6F4">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5407585">
    <w:abstractNumId w:val="0"/>
  </w:num>
  <w:num w:numId="2" w16cid:durableId="21047624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041"/>
    <w:rsid w:val="000A0F2E"/>
    <w:rsid w:val="000B53B7"/>
    <w:rsid w:val="00297F36"/>
    <w:rsid w:val="003339EE"/>
    <w:rsid w:val="00801077"/>
    <w:rsid w:val="008161C7"/>
    <w:rsid w:val="008C51D1"/>
    <w:rsid w:val="00A04876"/>
    <w:rsid w:val="00A07C36"/>
    <w:rsid w:val="00B94156"/>
    <w:rsid w:val="00D32335"/>
    <w:rsid w:val="00FC70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488AB"/>
  <w15:chartTrackingRefBased/>
  <w15:docId w15:val="{73098FD7-7A1D-4538-8983-91E519E3B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7F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2335"/>
    <w:rPr>
      <w:color w:val="0563C1"/>
      <w:u w:val="single"/>
    </w:rPr>
  </w:style>
  <w:style w:type="paragraph" w:styleId="ListParagraph">
    <w:name w:val="List Paragraph"/>
    <w:basedOn w:val="Normal"/>
    <w:uiPriority w:val="34"/>
    <w:qFormat/>
    <w:rsid w:val="00D32335"/>
    <w:pPr>
      <w:spacing w:after="0" w:line="240" w:lineRule="auto"/>
      <w:ind w:left="720"/>
      <w:contextualSpacing/>
    </w:pPr>
    <w:rPr>
      <w:rFonts w:ascii="Calibri" w:hAnsi="Calibri" w:cs="Calibri"/>
      <w:kern w:val="0"/>
    </w:rPr>
  </w:style>
  <w:style w:type="paragraph" w:customStyle="1" w:styleId="paragraph">
    <w:name w:val="paragraph"/>
    <w:basedOn w:val="Normal"/>
    <w:rsid w:val="008161C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8161C7"/>
  </w:style>
  <w:style w:type="character" w:customStyle="1" w:styleId="eop">
    <w:name w:val="eop"/>
    <w:basedOn w:val="DefaultParagraphFont"/>
    <w:rsid w:val="008161C7"/>
  </w:style>
  <w:style w:type="character" w:customStyle="1" w:styleId="Heading1Char">
    <w:name w:val="Heading 1 Char"/>
    <w:basedOn w:val="DefaultParagraphFont"/>
    <w:link w:val="Heading1"/>
    <w:uiPriority w:val="9"/>
    <w:rsid w:val="00297F3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ics.org/training-events/conferences/rics-hong-kong-construction-conference0" TargetMode="External"/><Relationship Id="rId5" Type="http://schemas.openxmlformats.org/officeDocument/2006/relationships/hyperlink" Target="https://www.rics.org/training-events/conferences/rics-hong-kong-construction-conference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397</Words>
  <Characters>2269</Characters>
  <Application>Microsoft Office Word</Application>
  <DocSecurity>0</DocSecurity>
  <Lines>18</Lines>
  <Paragraphs>5</Paragraphs>
  <ScaleCrop>false</ScaleCrop>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Stevens</dc:creator>
  <cp:keywords/>
  <dc:description/>
  <cp:lastModifiedBy>Isabelle Stevens</cp:lastModifiedBy>
  <cp:revision>12</cp:revision>
  <dcterms:created xsi:type="dcterms:W3CDTF">2024-03-27T13:27:00Z</dcterms:created>
  <dcterms:modified xsi:type="dcterms:W3CDTF">2024-03-27T13:42:00Z</dcterms:modified>
</cp:coreProperties>
</file>